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C988" w14:textId="350B7A81" w:rsidR="00E74306" w:rsidRDefault="00E74306" w:rsidP="004452E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34D2">
        <w:rPr>
          <w:noProof/>
        </w:rPr>
        <w:drawing>
          <wp:anchor distT="0" distB="0" distL="114300" distR="114300" simplePos="0" relativeHeight="251661312" behindDoc="0" locked="0" layoutInCell="1" allowOverlap="1" wp14:anchorId="1467640C" wp14:editId="056E4BA2">
            <wp:simplePos x="0" y="0"/>
            <wp:positionH relativeFrom="margin">
              <wp:posOffset>-602207</wp:posOffset>
            </wp:positionH>
            <wp:positionV relativeFrom="paragraph">
              <wp:posOffset>-817908</wp:posOffset>
            </wp:positionV>
            <wp:extent cx="2077720" cy="897255"/>
            <wp:effectExtent l="0" t="0" r="0" b="0"/>
            <wp:wrapNone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3D989462-FE78-5BBB-5215-2C821D307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3D989462-FE78-5BBB-5215-2C821D307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4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36E8C" wp14:editId="5F576662">
                <wp:simplePos x="0" y="0"/>
                <wp:positionH relativeFrom="column">
                  <wp:posOffset>-1255594</wp:posOffset>
                </wp:positionH>
                <wp:positionV relativeFrom="paragraph">
                  <wp:posOffset>-900752</wp:posOffset>
                </wp:positionV>
                <wp:extent cx="12190095" cy="1638677"/>
                <wp:effectExtent l="0" t="0" r="1905" b="0"/>
                <wp:wrapNone/>
                <wp:docPr id="78" name="Freeform 14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F58AB6-4F27-5B14-E289-8C21DB15C0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0095" cy="1638677"/>
                        </a:xfrm>
                        <a:custGeom>
                          <a:avLst/>
                          <a:gdLst>
                            <a:gd name="T0" fmla="*/ 12190413 w 2770"/>
                            <a:gd name="T1" fmla="*/ 3365014 h 940"/>
                            <a:gd name="T2" fmla="*/ 8880958 w 2770"/>
                            <a:gd name="T3" fmla="*/ 3219666 h 940"/>
                            <a:gd name="T4" fmla="*/ 3124618 w 2770"/>
                            <a:gd name="T5" fmla="*/ 3294542 h 940"/>
                            <a:gd name="T6" fmla="*/ 0 w 2770"/>
                            <a:gd name="T7" fmla="*/ 1915944 h 940"/>
                            <a:gd name="T8" fmla="*/ 0 w 2770"/>
                            <a:gd name="T9" fmla="*/ 0 h 940"/>
                            <a:gd name="T10" fmla="*/ 12190413 w 2770"/>
                            <a:gd name="T11" fmla="*/ 0 h 940"/>
                            <a:gd name="T12" fmla="*/ 12190413 w 2770"/>
                            <a:gd name="T13" fmla="*/ 3365014 h 9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770" h="940">
                              <a:moveTo>
                                <a:pt x="2770" y="764"/>
                              </a:moveTo>
                              <a:cubicBezTo>
                                <a:pt x="2770" y="764"/>
                                <a:pt x="2447" y="531"/>
                                <a:pt x="2018" y="731"/>
                              </a:cubicBezTo>
                              <a:cubicBezTo>
                                <a:pt x="1568" y="940"/>
                                <a:pt x="1502" y="395"/>
                                <a:pt x="710" y="748"/>
                              </a:cubicBezTo>
                              <a:cubicBezTo>
                                <a:pt x="296" y="932"/>
                                <a:pt x="0" y="435"/>
                                <a:pt x="0" y="4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770" y="0"/>
                                <a:pt x="2770" y="0"/>
                                <a:pt x="2770" y="0"/>
                              </a:cubicBezTo>
                              <a:lnTo>
                                <a:pt x="2770" y="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D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105E" id="Freeform 1456" o:spid="_x0000_s1026" style="position:absolute;margin-left:-98.85pt;margin-top:-70.95pt;width:959.85pt;height:12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77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" path="m2770,764v,,-323,-233,-752,-33c1568,940,1502,395,710,748,296,932,,435,,435,,,,,,,2770,,2770,,2770,r,764xe" fillcolor="#172d3d" stroked="f">
                <v:path arrowok="t" o:connecttype="custom" o:connectlocs="2147483646,2147483646;2147483646,2147483646;2147483646,2147483646;0,2147483646;0,0;2147483646,0;2147483646,2147483646" o:connectangles="0,0,0,0,0,0,0"/>
              </v:shape>
            </w:pict>
          </mc:Fallback>
        </mc:AlternateContent>
      </w:r>
    </w:p>
    <w:p w14:paraId="4710648E" w14:textId="77777777" w:rsidR="00E74306" w:rsidRDefault="00E74306" w:rsidP="004452E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7D63E0" w14:textId="77777777" w:rsidR="00E74306" w:rsidRDefault="00E74306" w:rsidP="004452E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8C55A0" w14:textId="77777777" w:rsidR="00E74306" w:rsidRDefault="00E74306" w:rsidP="004452E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93B26" w14:textId="77777777" w:rsidR="00E74306" w:rsidRPr="00E74306" w:rsidRDefault="00E74306" w:rsidP="00E7430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306">
        <w:rPr>
          <w:rFonts w:ascii="Arial" w:hAnsi="Arial" w:cs="Arial"/>
          <w:b/>
          <w:bCs/>
          <w:sz w:val="24"/>
          <w:szCs w:val="24"/>
        </w:rPr>
        <w:t>PROPUESTA METODOLÓGICA ARGUMENTADA PARA ABORDAR EL CASO DE QUE EL:</w:t>
      </w:r>
    </w:p>
    <w:p w14:paraId="0E1357AF" w14:textId="2D8EE969" w:rsidR="00E74306" w:rsidRPr="00E74306" w:rsidRDefault="00E74306" w:rsidP="00E743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4306">
        <w:rPr>
          <w:rFonts w:ascii="Arial" w:hAnsi="Arial" w:cs="Arial"/>
          <w:b/>
          <w:bCs/>
          <w:sz w:val="24"/>
          <w:szCs w:val="24"/>
        </w:rPr>
        <w:t>“CLIENTE CORPORATIVO HA SOLICITADO APOYO EN EL DISEÑO DE UNA ESTRATEGIA DE REESTRUCTURACIÓN ORGANIZACIONAL.”</w:t>
      </w:r>
    </w:p>
    <w:p w14:paraId="50FB0692" w14:textId="77777777" w:rsidR="00E74306" w:rsidRPr="00270706" w:rsidRDefault="00E74306" w:rsidP="00E7430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7178D00" w14:textId="77777777" w:rsidR="00E74306" w:rsidRPr="00270706" w:rsidRDefault="00E74306" w:rsidP="00E7430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70706">
        <w:rPr>
          <w:rFonts w:ascii="Arial" w:hAnsi="Arial" w:cs="Arial"/>
          <w:b/>
          <w:bCs/>
          <w:sz w:val="36"/>
          <w:szCs w:val="36"/>
        </w:rPr>
        <w:t>Nombre del estudiante:</w:t>
      </w:r>
    </w:p>
    <w:p w14:paraId="7D88E3DB" w14:textId="77777777" w:rsidR="00E74306" w:rsidRPr="00270706" w:rsidRDefault="00E74306" w:rsidP="00E7430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70706">
        <w:rPr>
          <w:rFonts w:ascii="Arial" w:hAnsi="Arial" w:cs="Arial"/>
          <w:b/>
          <w:bCs/>
          <w:sz w:val="40"/>
          <w:szCs w:val="40"/>
        </w:rPr>
        <w:t>Juan Carlos Acosta Romero</w:t>
      </w:r>
    </w:p>
    <w:p w14:paraId="079A44DE" w14:textId="77777777" w:rsidR="00E74306" w:rsidRPr="00270706" w:rsidRDefault="00E74306" w:rsidP="00E7430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70706">
        <w:rPr>
          <w:rFonts w:ascii="Arial" w:hAnsi="Arial" w:cs="Arial"/>
          <w:b/>
          <w:bCs/>
          <w:sz w:val="40"/>
          <w:szCs w:val="40"/>
        </w:rPr>
        <w:br/>
        <w:t xml:space="preserve">Asignatura: </w:t>
      </w:r>
    </w:p>
    <w:p w14:paraId="64881EC1" w14:textId="77777777" w:rsidR="00E74306" w:rsidRDefault="00E74306" w:rsidP="00E74306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A5AC7B" wp14:editId="5AD6DDFF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5777345" cy="1515536"/>
            <wp:effectExtent l="0" t="0" r="0" b="8890"/>
            <wp:wrapNone/>
            <wp:docPr id="7509904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45" cy="151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0BBE9" w14:textId="77777777" w:rsidR="00E74306" w:rsidRDefault="00E74306" w:rsidP="00E74306">
      <w:pPr>
        <w:rPr>
          <w:rFonts w:ascii="Abadi" w:hAnsi="Abadi"/>
          <w:b/>
          <w:bCs/>
          <w:sz w:val="40"/>
          <w:szCs w:val="40"/>
        </w:rPr>
      </w:pPr>
    </w:p>
    <w:p w14:paraId="7E05C5C3" w14:textId="77777777" w:rsidR="00E74306" w:rsidRDefault="00E74306" w:rsidP="00E74306">
      <w:pPr>
        <w:jc w:val="center"/>
        <w:rPr>
          <w:rFonts w:ascii="Abadi" w:hAnsi="Abadi"/>
          <w:b/>
          <w:bCs/>
          <w:sz w:val="40"/>
          <w:szCs w:val="40"/>
        </w:rPr>
      </w:pPr>
    </w:p>
    <w:p w14:paraId="3E80CE2A" w14:textId="77777777" w:rsidR="00E74306" w:rsidRDefault="00E74306" w:rsidP="00E74306">
      <w:pPr>
        <w:jc w:val="center"/>
        <w:rPr>
          <w:rFonts w:ascii="Abadi" w:hAnsi="Abadi"/>
          <w:b/>
          <w:bCs/>
          <w:sz w:val="40"/>
          <w:szCs w:val="40"/>
        </w:rPr>
      </w:pPr>
    </w:p>
    <w:p w14:paraId="6537F78F" w14:textId="77777777" w:rsidR="00E74306" w:rsidRPr="00270706" w:rsidRDefault="00E74306" w:rsidP="00E7430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32541">
        <w:rPr>
          <w:rFonts w:ascii="Abadi" w:hAnsi="Abadi"/>
          <w:b/>
          <w:bCs/>
          <w:sz w:val="40"/>
          <w:szCs w:val="40"/>
        </w:rPr>
        <w:br/>
      </w:r>
      <w:r w:rsidRPr="00270706">
        <w:rPr>
          <w:rFonts w:ascii="Arial" w:hAnsi="Arial" w:cs="Arial"/>
          <w:b/>
          <w:bCs/>
          <w:sz w:val="36"/>
          <w:szCs w:val="36"/>
        </w:rPr>
        <w:t>Profesora:</w:t>
      </w:r>
    </w:p>
    <w:p w14:paraId="2F212209" w14:textId="77777777" w:rsidR="00E74306" w:rsidRPr="00270706" w:rsidRDefault="00E74306" w:rsidP="00E7430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70706">
        <w:rPr>
          <w:rFonts w:ascii="Arial" w:hAnsi="Arial" w:cs="Arial"/>
          <w:b/>
          <w:bCs/>
          <w:sz w:val="40"/>
          <w:szCs w:val="40"/>
        </w:rPr>
        <w:t>Berenice Serrano Cuevas</w:t>
      </w:r>
    </w:p>
    <w:p w14:paraId="5D375BE1" w14:textId="77777777" w:rsidR="00E74306" w:rsidRPr="00270706" w:rsidRDefault="00E74306" w:rsidP="00E7430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70706">
        <w:rPr>
          <w:rFonts w:ascii="Arial" w:hAnsi="Arial" w:cs="Arial"/>
          <w:b/>
          <w:bCs/>
          <w:sz w:val="40"/>
          <w:szCs w:val="40"/>
        </w:rPr>
        <w:br/>
      </w:r>
      <w:r w:rsidRPr="00270706">
        <w:rPr>
          <w:rFonts w:ascii="Arial" w:hAnsi="Arial" w:cs="Arial"/>
          <w:b/>
          <w:bCs/>
          <w:sz w:val="36"/>
          <w:szCs w:val="36"/>
        </w:rPr>
        <w:t>Fecha:</w:t>
      </w:r>
    </w:p>
    <w:p w14:paraId="4FE6A20E" w14:textId="2FCCBE1A" w:rsidR="00E74306" w:rsidRDefault="00E74306" w:rsidP="00E74306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70706">
        <w:rPr>
          <w:rFonts w:ascii="Arial" w:hAnsi="Arial" w:cs="Arial"/>
          <w:b/>
          <w:bCs/>
          <w:sz w:val="40"/>
          <w:szCs w:val="40"/>
        </w:rPr>
        <w:t>12 de noviembre de 2025</w:t>
      </w:r>
    </w:p>
    <w:p w14:paraId="0385D38A" w14:textId="77777777" w:rsidR="00E74306" w:rsidRDefault="00E74306" w:rsidP="00E74306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6983EED5" w14:textId="77777777" w:rsidR="00E74306" w:rsidRDefault="00E74306" w:rsidP="00E7430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2B45BB" w14:textId="40CF2202" w:rsidR="004452E7" w:rsidRPr="004452E7" w:rsidRDefault="004452E7" w:rsidP="004452E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lastRenderedPageBreak/>
        <w:t>PROPUESTA METODOLÓGICA ARGUMENTADA PARA ABORDAR EL CASO DE QUE EL:</w:t>
      </w:r>
    </w:p>
    <w:p w14:paraId="211ED34E" w14:textId="501EC9CF" w:rsidR="004452E7" w:rsidRPr="004452E7" w:rsidRDefault="004452E7" w:rsidP="004452E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“CLIENTE CORPORATIVO HA SOLICITADO APOYO EN EL DISEÑO DE UNA ESTRATEGIA DE REESTRUCTURACIÓN ORGANIZACIONAL.”</w:t>
      </w:r>
    </w:p>
    <w:p w14:paraId="2355AA0B" w14:textId="77777777" w:rsidR="004452E7" w:rsidRPr="004452E7" w:rsidRDefault="004452E7" w:rsidP="004452E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DBECEAD" w14:textId="7BFC910D" w:rsidR="004452E7" w:rsidRPr="004452E7" w:rsidRDefault="004452E7" w:rsidP="004452E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Ejercicio práctico de aplicación</w:t>
      </w:r>
    </w:p>
    <w:p w14:paraId="6ABF9756" w14:textId="77777777" w:rsidR="004452E7" w:rsidRPr="004452E7" w:rsidRDefault="004452E7" w:rsidP="004452E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69D2616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1. Diagnóstico inicial</w:t>
      </w:r>
    </w:p>
    <w:p w14:paraId="651BADEF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El cliente presenta problemas de </w:t>
      </w:r>
      <w:r w:rsidRPr="004452E7">
        <w:rPr>
          <w:rFonts w:ascii="Arial" w:hAnsi="Arial" w:cs="Arial"/>
          <w:b/>
          <w:bCs/>
          <w:sz w:val="20"/>
          <w:szCs w:val="20"/>
        </w:rPr>
        <w:t>ineficiencia operativa</w:t>
      </w:r>
      <w:r w:rsidRPr="004452E7">
        <w:rPr>
          <w:rFonts w:ascii="Arial" w:hAnsi="Arial" w:cs="Arial"/>
          <w:sz w:val="20"/>
          <w:szCs w:val="20"/>
        </w:rPr>
        <w:t xml:space="preserve">, </w:t>
      </w:r>
      <w:r w:rsidRPr="004452E7">
        <w:rPr>
          <w:rFonts w:ascii="Arial" w:hAnsi="Arial" w:cs="Arial"/>
          <w:b/>
          <w:bCs/>
          <w:sz w:val="20"/>
          <w:szCs w:val="20"/>
        </w:rPr>
        <w:t>duplicidad de funciones</w:t>
      </w:r>
      <w:r w:rsidRPr="004452E7">
        <w:rPr>
          <w:rFonts w:ascii="Arial" w:hAnsi="Arial" w:cs="Arial"/>
          <w:sz w:val="20"/>
          <w:szCs w:val="20"/>
        </w:rPr>
        <w:t xml:space="preserve">, </w:t>
      </w:r>
      <w:r w:rsidRPr="004452E7">
        <w:rPr>
          <w:rFonts w:ascii="Arial" w:hAnsi="Arial" w:cs="Arial"/>
          <w:b/>
          <w:bCs/>
          <w:sz w:val="20"/>
          <w:szCs w:val="20"/>
        </w:rPr>
        <w:t>baja productividad</w:t>
      </w:r>
      <w:r w:rsidRPr="004452E7">
        <w:rPr>
          <w:rFonts w:ascii="Arial" w:hAnsi="Arial" w:cs="Arial"/>
          <w:sz w:val="20"/>
          <w:szCs w:val="20"/>
        </w:rPr>
        <w:t xml:space="preserve"> y </w:t>
      </w:r>
      <w:r w:rsidRPr="004452E7">
        <w:rPr>
          <w:rFonts w:ascii="Arial" w:hAnsi="Arial" w:cs="Arial"/>
          <w:b/>
          <w:bCs/>
          <w:sz w:val="20"/>
          <w:szCs w:val="20"/>
        </w:rPr>
        <w:t>desarticulación entre áreas</w:t>
      </w:r>
      <w:r w:rsidRPr="004452E7">
        <w:rPr>
          <w:rFonts w:ascii="Arial" w:hAnsi="Arial" w:cs="Arial"/>
          <w:sz w:val="20"/>
          <w:szCs w:val="20"/>
        </w:rPr>
        <w:t>, síntomas típicos de una estructura organizacional desactualizada y procesos poco estandarizados.</w:t>
      </w:r>
    </w:p>
    <w:p w14:paraId="0D0B5BC9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CAF029" w14:textId="71ECA262" w:rsid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Para confirmar estas causas, se propone un diagnóstico integral utilizando herramientas como:</w:t>
      </w:r>
    </w:p>
    <w:p w14:paraId="5B6C25DE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6C2A64" w14:textId="77777777" w:rsidR="004452E7" w:rsidRPr="004452E7" w:rsidRDefault="004452E7" w:rsidP="004452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FODA organizacional</w:t>
      </w:r>
      <w:r w:rsidRPr="004452E7">
        <w:rPr>
          <w:rFonts w:ascii="Arial" w:hAnsi="Arial" w:cs="Arial"/>
          <w:sz w:val="20"/>
          <w:szCs w:val="20"/>
        </w:rPr>
        <w:t xml:space="preserve"> para identificar capacidades internas y presiones externas relacionadas con la operación.</w:t>
      </w:r>
    </w:p>
    <w:p w14:paraId="71A2FB78" w14:textId="77777777" w:rsidR="004452E7" w:rsidRPr="004452E7" w:rsidRDefault="004452E7" w:rsidP="004452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Diagrama de Ishikawa</w:t>
      </w:r>
      <w:r w:rsidRPr="004452E7">
        <w:rPr>
          <w:rFonts w:ascii="Arial" w:hAnsi="Arial" w:cs="Arial"/>
          <w:sz w:val="20"/>
          <w:szCs w:val="20"/>
        </w:rPr>
        <w:t xml:space="preserve"> para determinar causas raíz de la duplicidad de funciones (personas, procesos, métodos, tecnología).</w:t>
      </w:r>
    </w:p>
    <w:p w14:paraId="14960CD4" w14:textId="77777777" w:rsidR="004452E7" w:rsidRPr="004452E7" w:rsidRDefault="004452E7" w:rsidP="004452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Técnica de los 5 Porqués</w:t>
      </w:r>
      <w:r w:rsidRPr="004452E7">
        <w:rPr>
          <w:rFonts w:ascii="Arial" w:hAnsi="Arial" w:cs="Arial"/>
          <w:sz w:val="20"/>
          <w:szCs w:val="20"/>
        </w:rPr>
        <w:t xml:space="preserve"> aplicada a los principales cuellos de botella operativos.</w:t>
      </w:r>
    </w:p>
    <w:p w14:paraId="5B76D996" w14:textId="77777777" w:rsidR="004452E7" w:rsidRPr="004452E7" w:rsidRDefault="004452E7" w:rsidP="004452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Entrevistas semiestructuradas</w:t>
      </w:r>
      <w:r w:rsidRPr="004452E7">
        <w:rPr>
          <w:rFonts w:ascii="Arial" w:hAnsi="Arial" w:cs="Arial"/>
          <w:sz w:val="20"/>
          <w:szCs w:val="20"/>
        </w:rPr>
        <w:t xml:space="preserve"> a líderes de área y personal operativo para detectar percepciones, solapamientos y fallas en la comunicación.</w:t>
      </w:r>
    </w:p>
    <w:p w14:paraId="79862EA6" w14:textId="77777777" w:rsidR="004452E7" w:rsidRPr="004452E7" w:rsidRDefault="004452E7" w:rsidP="004452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Revisión documental</w:t>
      </w:r>
      <w:r w:rsidRPr="004452E7">
        <w:rPr>
          <w:rFonts w:ascii="Arial" w:hAnsi="Arial" w:cs="Arial"/>
          <w:sz w:val="20"/>
          <w:szCs w:val="20"/>
        </w:rPr>
        <w:t xml:space="preserve"> (organigrama, perfiles de puesto, flujos de trabajo, </w:t>
      </w:r>
      <w:proofErr w:type="spellStart"/>
      <w:r w:rsidRPr="004452E7">
        <w:rPr>
          <w:rFonts w:ascii="Arial" w:hAnsi="Arial" w:cs="Arial"/>
          <w:sz w:val="20"/>
          <w:szCs w:val="20"/>
        </w:rPr>
        <w:t>KPIs</w:t>
      </w:r>
      <w:proofErr w:type="spellEnd"/>
      <w:r w:rsidRPr="004452E7">
        <w:rPr>
          <w:rFonts w:ascii="Arial" w:hAnsi="Arial" w:cs="Arial"/>
          <w:sz w:val="20"/>
          <w:szCs w:val="20"/>
        </w:rPr>
        <w:t>, manuales).</w:t>
      </w:r>
    </w:p>
    <w:p w14:paraId="2BB88A5F" w14:textId="77777777" w:rsidR="004452E7" w:rsidRDefault="004452E7" w:rsidP="004452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Observación directa</w:t>
      </w:r>
      <w:r w:rsidRPr="004452E7">
        <w:rPr>
          <w:rFonts w:ascii="Arial" w:hAnsi="Arial" w:cs="Arial"/>
          <w:sz w:val="20"/>
          <w:szCs w:val="20"/>
        </w:rPr>
        <w:t xml:space="preserve"> para validar comportamientos reales versus procesos formalmente establecidos.</w:t>
      </w:r>
    </w:p>
    <w:p w14:paraId="0D12E5A5" w14:textId="77777777" w:rsidR="004452E7" w:rsidRPr="004452E7" w:rsidRDefault="004452E7" w:rsidP="004452E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1A11FEC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El objetivo del diagnóstico es obtener una visión clara de cómo las áreas interactúan, en qué puntos se duplican responsabilidades y cómo impacta esto en el desempeño.</w:t>
      </w:r>
    </w:p>
    <w:p w14:paraId="7D529086" w14:textId="2900B5B9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7F652E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2. Marco de análisis</w:t>
      </w:r>
    </w:p>
    <w:p w14:paraId="29598355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El análisis se sustentará en tres enfoques complementarios:</w:t>
      </w:r>
    </w:p>
    <w:p w14:paraId="3CA591E2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1023C0" w14:textId="1B483853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a) Análisis organizacional estructural</w:t>
      </w:r>
    </w:p>
    <w:p w14:paraId="08386EB8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Revisión del modelo organizativo actual, niveles jerárquicos, amplitud de control, centralización/descentralización, estructura formal vs estructura informal.</w:t>
      </w:r>
    </w:p>
    <w:p w14:paraId="71D854CF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FC46E2" w14:textId="36DA5AC0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 xml:space="preserve">b) Enfoque de procesos (BPM – Business </w:t>
      </w:r>
      <w:proofErr w:type="spellStart"/>
      <w:r w:rsidRPr="004452E7">
        <w:rPr>
          <w:rFonts w:ascii="Arial" w:hAnsi="Arial" w:cs="Arial"/>
          <w:b/>
          <w:bCs/>
          <w:sz w:val="20"/>
          <w:szCs w:val="20"/>
        </w:rPr>
        <w:t>Process</w:t>
      </w:r>
      <w:proofErr w:type="spellEnd"/>
      <w:r w:rsidRPr="004452E7">
        <w:rPr>
          <w:rFonts w:ascii="Arial" w:hAnsi="Arial" w:cs="Arial"/>
          <w:b/>
          <w:bCs/>
          <w:sz w:val="20"/>
          <w:szCs w:val="20"/>
        </w:rPr>
        <w:t xml:space="preserve"> Management)</w:t>
      </w:r>
    </w:p>
    <w:p w14:paraId="2438353A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Identificación de procesos clave, actores involucrados, tiempos de ciclo, retrabajos, puntos de transferencia y fallas de comunicación entre áreas.</w:t>
      </w:r>
    </w:p>
    <w:p w14:paraId="1B5EC5EB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lastRenderedPageBreak/>
        <w:t>c) Gestión del talento y desempeño</w:t>
      </w:r>
    </w:p>
    <w:p w14:paraId="4565E0CE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Revisión de competencias, descripciones de puesto, cargas de trabajo y alineación entre roles y objetivos estratégicos.</w:t>
      </w:r>
    </w:p>
    <w:p w14:paraId="16A5EF0E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DB85AA" w14:textId="4C6D42BB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Indicadores a considerar:</w:t>
      </w:r>
    </w:p>
    <w:p w14:paraId="09A39491" w14:textId="77777777" w:rsidR="004452E7" w:rsidRPr="004452E7" w:rsidRDefault="004452E7" w:rsidP="004452E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Productividad por área</w:t>
      </w:r>
    </w:p>
    <w:p w14:paraId="63872EEE" w14:textId="77777777" w:rsidR="004452E7" w:rsidRPr="004452E7" w:rsidRDefault="004452E7" w:rsidP="004452E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Tiempo de respuesta al cliente interno/externo</w:t>
      </w:r>
    </w:p>
    <w:p w14:paraId="54203966" w14:textId="77777777" w:rsidR="004452E7" w:rsidRPr="004452E7" w:rsidRDefault="004452E7" w:rsidP="004452E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Índices de retrabajo</w:t>
      </w:r>
    </w:p>
    <w:p w14:paraId="7346EF32" w14:textId="77777777" w:rsidR="004452E7" w:rsidRPr="004452E7" w:rsidRDefault="004452E7" w:rsidP="004452E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Incidencia de errores operativos</w:t>
      </w:r>
    </w:p>
    <w:p w14:paraId="035335A6" w14:textId="77777777" w:rsidR="004452E7" w:rsidRPr="004452E7" w:rsidRDefault="004452E7" w:rsidP="004452E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Cumplimiento de metas KPI</w:t>
      </w:r>
    </w:p>
    <w:p w14:paraId="3EAB3049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3DC4BF" w14:textId="76D0ADDF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Este marco permite comprender el problema desde la estructura, los procesos y las personas.</w:t>
      </w:r>
    </w:p>
    <w:p w14:paraId="1EB1AA02" w14:textId="48682621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D3D84F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3. Propuesta metodológica</w:t>
      </w:r>
    </w:p>
    <w:p w14:paraId="7A1E1068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La intervención se plantea en </w:t>
      </w:r>
      <w:r w:rsidRPr="004452E7">
        <w:rPr>
          <w:rFonts w:ascii="Arial" w:hAnsi="Arial" w:cs="Arial"/>
          <w:b/>
          <w:bCs/>
          <w:sz w:val="20"/>
          <w:szCs w:val="20"/>
        </w:rPr>
        <w:t>cuatro fases</w:t>
      </w:r>
      <w:r w:rsidRPr="004452E7">
        <w:rPr>
          <w:rFonts w:ascii="Arial" w:hAnsi="Arial" w:cs="Arial"/>
          <w:sz w:val="20"/>
          <w:szCs w:val="20"/>
        </w:rPr>
        <w:t>:</w:t>
      </w:r>
    </w:p>
    <w:p w14:paraId="2B209CA1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687172" w14:textId="5E8B9003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Fase 1. Diagnóstico y análisis (2–4 semanas)</w:t>
      </w:r>
    </w:p>
    <w:p w14:paraId="37D5126F" w14:textId="77777777" w:rsidR="004452E7" w:rsidRPr="004452E7" w:rsidRDefault="004452E7" w:rsidP="004452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Aplicación de entrevistas, cuestionarios y observación.</w:t>
      </w:r>
    </w:p>
    <w:p w14:paraId="0430F515" w14:textId="77777777" w:rsidR="004452E7" w:rsidRPr="004452E7" w:rsidRDefault="004452E7" w:rsidP="004452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Levantamiento y mapeo de procesos (AS IS).</w:t>
      </w:r>
    </w:p>
    <w:p w14:paraId="6536E86A" w14:textId="77777777" w:rsidR="004452E7" w:rsidRPr="004452E7" w:rsidRDefault="004452E7" w:rsidP="004452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Identificación de duplicidades, vacíos y cuellos de botella.</w:t>
      </w:r>
    </w:p>
    <w:p w14:paraId="067F16C8" w14:textId="77777777" w:rsidR="004452E7" w:rsidRPr="004452E7" w:rsidRDefault="004452E7" w:rsidP="004452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Aplicación de FODA y análisis causa–raíz.</w:t>
      </w:r>
    </w:p>
    <w:p w14:paraId="5499BC30" w14:textId="77777777" w:rsidR="004452E7" w:rsidRPr="004452E7" w:rsidRDefault="004452E7" w:rsidP="004452E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Presentación del </w:t>
      </w:r>
      <w:r w:rsidRPr="004452E7">
        <w:rPr>
          <w:rFonts w:ascii="Arial" w:hAnsi="Arial" w:cs="Arial"/>
          <w:b/>
          <w:bCs/>
          <w:sz w:val="20"/>
          <w:szCs w:val="20"/>
        </w:rPr>
        <w:t>informe de diagnóstico</w:t>
      </w:r>
      <w:r w:rsidRPr="004452E7">
        <w:rPr>
          <w:rFonts w:ascii="Arial" w:hAnsi="Arial" w:cs="Arial"/>
          <w:sz w:val="20"/>
          <w:szCs w:val="20"/>
        </w:rPr>
        <w:t xml:space="preserve"> con hallazgos críticos.</w:t>
      </w:r>
    </w:p>
    <w:p w14:paraId="48C3D22E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D56CDC" w14:textId="1D25A8A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Fase 2. Diseño de la reestructuración (3–5 semanas)</w:t>
      </w:r>
    </w:p>
    <w:p w14:paraId="1EBDEB39" w14:textId="77777777" w:rsidR="004452E7" w:rsidRPr="004452E7" w:rsidRDefault="004452E7" w:rsidP="004452E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Definición del modelo organizacional deseado (TO BE).</w:t>
      </w:r>
    </w:p>
    <w:p w14:paraId="76F59F21" w14:textId="77777777" w:rsidR="004452E7" w:rsidRPr="004452E7" w:rsidRDefault="004452E7" w:rsidP="004452E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Rediseño del organigrama bajo principios de eficiencia, claridad de mando y agilidad.</w:t>
      </w:r>
    </w:p>
    <w:p w14:paraId="47E6A262" w14:textId="77777777" w:rsidR="004452E7" w:rsidRPr="004452E7" w:rsidRDefault="004452E7" w:rsidP="004452E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Reestructuración y actualización de perfiles de puesto.</w:t>
      </w:r>
    </w:p>
    <w:p w14:paraId="75F06AEE" w14:textId="77777777" w:rsidR="004452E7" w:rsidRPr="004452E7" w:rsidRDefault="004452E7" w:rsidP="004452E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Redefinición y estandarización de procesos clave.</w:t>
      </w:r>
    </w:p>
    <w:p w14:paraId="23432ACB" w14:textId="77777777" w:rsidR="004452E7" w:rsidRPr="004452E7" w:rsidRDefault="004452E7" w:rsidP="004452E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Diseño de una estrategia de comunicación interna para facilitar la transición.</w:t>
      </w:r>
    </w:p>
    <w:p w14:paraId="62CD6AD0" w14:textId="77777777" w:rsidR="004452E7" w:rsidRPr="004452E7" w:rsidRDefault="004452E7" w:rsidP="004452E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Propuesta de </w:t>
      </w:r>
      <w:proofErr w:type="spellStart"/>
      <w:r w:rsidRPr="004452E7">
        <w:rPr>
          <w:rFonts w:ascii="Arial" w:hAnsi="Arial" w:cs="Arial"/>
          <w:sz w:val="20"/>
          <w:szCs w:val="20"/>
        </w:rPr>
        <w:t>KPIs</w:t>
      </w:r>
      <w:proofErr w:type="spellEnd"/>
      <w:r w:rsidRPr="004452E7">
        <w:rPr>
          <w:rFonts w:ascii="Arial" w:hAnsi="Arial" w:cs="Arial"/>
          <w:sz w:val="20"/>
          <w:szCs w:val="20"/>
        </w:rPr>
        <w:t xml:space="preserve"> alineados a la nueva estructura.</w:t>
      </w:r>
    </w:p>
    <w:p w14:paraId="3F54D187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8788D2" w14:textId="1B62FB71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Fase 3. Implementación (4–8 semanas)</w:t>
      </w:r>
    </w:p>
    <w:p w14:paraId="5398E9A2" w14:textId="77777777" w:rsidR="004452E7" w:rsidRPr="004452E7" w:rsidRDefault="004452E7" w:rsidP="004452E7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Capacitación al personal sobre nuevos roles y procesos.</w:t>
      </w:r>
    </w:p>
    <w:p w14:paraId="2C47C3BE" w14:textId="77777777" w:rsidR="004452E7" w:rsidRPr="004452E7" w:rsidRDefault="004452E7" w:rsidP="004452E7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Ajustes operativos y soporte del consultor durante el despliegue.</w:t>
      </w:r>
    </w:p>
    <w:p w14:paraId="582D2C55" w14:textId="77777777" w:rsidR="004452E7" w:rsidRPr="004452E7" w:rsidRDefault="004452E7" w:rsidP="004452E7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Acompañamiento para la correcta adopción de la nueva estructura.</w:t>
      </w:r>
    </w:p>
    <w:p w14:paraId="580AB0B0" w14:textId="77777777" w:rsidR="004452E7" w:rsidRPr="004452E7" w:rsidRDefault="004452E7" w:rsidP="004452E7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Gestión del cambio mediante sesiones informativas y retroalimentación continua.</w:t>
      </w:r>
    </w:p>
    <w:p w14:paraId="24D6BADF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293AC9" w14:textId="33F6F9B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lastRenderedPageBreak/>
        <w:t>Fase 4. Seguimiento y mejora continua (4–12 semanas)</w:t>
      </w:r>
    </w:p>
    <w:p w14:paraId="21C10B9C" w14:textId="77777777" w:rsidR="004452E7" w:rsidRPr="004452E7" w:rsidRDefault="004452E7" w:rsidP="004452E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Evaluación del desempeño operativo tras la implementación.</w:t>
      </w:r>
    </w:p>
    <w:p w14:paraId="05E72A4E" w14:textId="77777777" w:rsidR="004452E7" w:rsidRPr="004452E7" w:rsidRDefault="004452E7" w:rsidP="004452E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Sesiones de retroalimentación con líderes.</w:t>
      </w:r>
    </w:p>
    <w:p w14:paraId="104EA285" w14:textId="77777777" w:rsidR="004452E7" w:rsidRPr="004452E7" w:rsidRDefault="004452E7" w:rsidP="004452E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Optimización de procesos y corrección de desviaciones.</w:t>
      </w:r>
    </w:p>
    <w:p w14:paraId="33BD73ED" w14:textId="77777777" w:rsidR="004452E7" w:rsidRPr="004452E7" w:rsidRDefault="004452E7" w:rsidP="004452E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Reportes de avance al comité directivo.</w:t>
      </w:r>
    </w:p>
    <w:p w14:paraId="06151A00" w14:textId="5CCBCB3C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932FBD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4. Evaluación de impacto</w:t>
      </w:r>
    </w:p>
    <w:p w14:paraId="139B5947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El impacto se evaluará con base en </w:t>
      </w:r>
      <w:r w:rsidRPr="004452E7">
        <w:rPr>
          <w:rFonts w:ascii="Arial" w:hAnsi="Arial" w:cs="Arial"/>
          <w:b/>
          <w:bCs/>
          <w:sz w:val="20"/>
          <w:szCs w:val="20"/>
        </w:rPr>
        <w:t>indicadores cuantitativos y cualitativos</w:t>
      </w:r>
      <w:r w:rsidRPr="004452E7">
        <w:rPr>
          <w:rFonts w:ascii="Arial" w:hAnsi="Arial" w:cs="Arial"/>
          <w:sz w:val="20"/>
          <w:szCs w:val="20"/>
        </w:rPr>
        <w:t>:</w:t>
      </w:r>
    </w:p>
    <w:p w14:paraId="798312FB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BCB6C2" w14:textId="1140AEEA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Indicadores cuantitativos</w:t>
      </w:r>
    </w:p>
    <w:p w14:paraId="67BC12A1" w14:textId="77777777" w:rsidR="004452E7" w:rsidRPr="004452E7" w:rsidRDefault="004452E7" w:rsidP="004452E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Reducción de retrabajos y errores operativos.</w:t>
      </w:r>
    </w:p>
    <w:p w14:paraId="3523A8BE" w14:textId="77777777" w:rsidR="004452E7" w:rsidRPr="004452E7" w:rsidRDefault="004452E7" w:rsidP="004452E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Incremento en la productividad (medida según los </w:t>
      </w:r>
      <w:proofErr w:type="spellStart"/>
      <w:r w:rsidRPr="004452E7">
        <w:rPr>
          <w:rFonts w:ascii="Arial" w:hAnsi="Arial" w:cs="Arial"/>
          <w:sz w:val="20"/>
          <w:szCs w:val="20"/>
        </w:rPr>
        <w:t>KPIs</w:t>
      </w:r>
      <w:proofErr w:type="spellEnd"/>
      <w:r w:rsidRPr="004452E7">
        <w:rPr>
          <w:rFonts w:ascii="Arial" w:hAnsi="Arial" w:cs="Arial"/>
          <w:sz w:val="20"/>
          <w:szCs w:val="20"/>
        </w:rPr>
        <w:t xml:space="preserve"> definidos).</w:t>
      </w:r>
    </w:p>
    <w:p w14:paraId="340D5D56" w14:textId="77777777" w:rsidR="004452E7" w:rsidRPr="004452E7" w:rsidRDefault="004452E7" w:rsidP="004452E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Disminución en tiempos de ciclo de los procesos críticos.</w:t>
      </w:r>
    </w:p>
    <w:p w14:paraId="7FC27DB0" w14:textId="77777777" w:rsidR="004452E7" w:rsidRPr="004452E7" w:rsidRDefault="004452E7" w:rsidP="004452E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Reducción de costos operativos asociados a duplicidades.</w:t>
      </w:r>
    </w:p>
    <w:p w14:paraId="635CB3C9" w14:textId="77777777" w:rsidR="004452E7" w:rsidRPr="004452E7" w:rsidRDefault="004452E7" w:rsidP="004452E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Mejora en tiempos de respuesta interna entre áreas.</w:t>
      </w:r>
    </w:p>
    <w:p w14:paraId="1B0E068F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6A00C1" w14:textId="347C2E6E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Indicadores cualitativos</w:t>
      </w:r>
    </w:p>
    <w:p w14:paraId="5BABEB0A" w14:textId="77777777" w:rsidR="004452E7" w:rsidRPr="004452E7" w:rsidRDefault="004452E7" w:rsidP="004452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Claridad en funciones y responsabilidades.</w:t>
      </w:r>
    </w:p>
    <w:p w14:paraId="6D64D372" w14:textId="77777777" w:rsidR="004452E7" w:rsidRPr="004452E7" w:rsidRDefault="004452E7" w:rsidP="004452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Mejora en la comunicación interdepartamental.</w:t>
      </w:r>
    </w:p>
    <w:p w14:paraId="50109D12" w14:textId="77777777" w:rsidR="004452E7" w:rsidRPr="004452E7" w:rsidRDefault="004452E7" w:rsidP="004452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Percepción de orden y coherencia en el flujo de trabajo.</w:t>
      </w:r>
    </w:p>
    <w:p w14:paraId="2866A1AB" w14:textId="77777777" w:rsidR="004452E7" w:rsidRPr="004452E7" w:rsidRDefault="004452E7" w:rsidP="004452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Mayor alineación entre áreas estratégicas y operativas.</w:t>
      </w:r>
    </w:p>
    <w:p w14:paraId="1A44357D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54E6B4" w14:textId="041E5234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También se aplicará una </w:t>
      </w:r>
      <w:r w:rsidRPr="004452E7">
        <w:rPr>
          <w:rFonts w:ascii="Arial" w:hAnsi="Arial" w:cs="Arial"/>
          <w:b/>
          <w:bCs/>
          <w:sz w:val="20"/>
          <w:szCs w:val="20"/>
        </w:rPr>
        <w:t>evaluación pre y post intervención</w:t>
      </w:r>
      <w:r w:rsidRPr="004452E7">
        <w:rPr>
          <w:rFonts w:ascii="Arial" w:hAnsi="Arial" w:cs="Arial"/>
          <w:sz w:val="20"/>
          <w:szCs w:val="20"/>
        </w:rPr>
        <w:t>, permitiendo comparar la eficiencia antes y después de la reestructuración.</w:t>
      </w:r>
    </w:p>
    <w:p w14:paraId="4823491A" w14:textId="45C4B069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E3390F" w14:textId="70DB7823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</w:t>
      </w:r>
      <w:r w:rsidRPr="004452E7">
        <w:rPr>
          <w:rFonts w:ascii="Arial" w:hAnsi="Arial" w:cs="Arial"/>
          <w:b/>
          <w:bCs/>
          <w:sz w:val="20"/>
          <w:szCs w:val="20"/>
        </w:rPr>
        <w:t>abilidades aplicadas</w:t>
      </w:r>
    </w:p>
    <w:p w14:paraId="2510C9B8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1. Aplicación de habilidades de pensamiento crítico</w:t>
      </w:r>
    </w:p>
    <w:p w14:paraId="10176672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En el ejercicio se aplicó pensamiento crítico mediante:</w:t>
      </w:r>
    </w:p>
    <w:p w14:paraId="6CC1EBA4" w14:textId="77777777" w:rsidR="004452E7" w:rsidRDefault="004452E7" w:rsidP="004452E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Identificación clara del problema</w:t>
      </w:r>
      <w:r w:rsidRPr="004452E7">
        <w:rPr>
          <w:rFonts w:ascii="Arial" w:hAnsi="Arial" w:cs="Arial"/>
          <w:sz w:val="20"/>
          <w:szCs w:val="20"/>
        </w:rPr>
        <w:t>: No se asumieron las causas; se analizaron los síntomas (duplicidad, baja productividad, desarticulación) y se propuso explorarlos con evidencia.</w:t>
      </w:r>
    </w:p>
    <w:p w14:paraId="5080B777" w14:textId="77777777" w:rsidR="004452E7" w:rsidRPr="004452E7" w:rsidRDefault="004452E7" w:rsidP="004452E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679F6AD" w14:textId="77777777" w:rsidR="004452E7" w:rsidRPr="004452E7" w:rsidRDefault="004452E7" w:rsidP="004452E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Análisis profundo y estructurado</w:t>
      </w:r>
      <w:r w:rsidRPr="004452E7">
        <w:rPr>
          <w:rFonts w:ascii="Arial" w:hAnsi="Arial" w:cs="Arial"/>
          <w:sz w:val="20"/>
          <w:szCs w:val="20"/>
        </w:rPr>
        <w:t>:</w:t>
      </w:r>
    </w:p>
    <w:p w14:paraId="6FF92DAD" w14:textId="77777777" w:rsidR="004452E7" w:rsidRPr="004452E7" w:rsidRDefault="004452E7" w:rsidP="004452E7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Uso de herramientas como </w:t>
      </w:r>
      <w:r w:rsidRPr="004452E7">
        <w:rPr>
          <w:rFonts w:ascii="Arial" w:hAnsi="Arial" w:cs="Arial"/>
          <w:b/>
          <w:bCs/>
          <w:sz w:val="20"/>
          <w:szCs w:val="20"/>
        </w:rPr>
        <w:t>FODA</w:t>
      </w:r>
      <w:r w:rsidRPr="004452E7">
        <w:rPr>
          <w:rFonts w:ascii="Arial" w:hAnsi="Arial" w:cs="Arial"/>
          <w:sz w:val="20"/>
          <w:szCs w:val="20"/>
        </w:rPr>
        <w:t xml:space="preserve">, </w:t>
      </w:r>
      <w:r w:rsidRPr="004452E7">
        <w:rPr>
          <w:rFonts w:ascii="Arial" w:hAnsi="Arial" w:cs="Arial"/>
          <w:b/>
          <w:bCs/>
          <w:sz w:val="20"/>
          <w:szCs w:val="20"/>
        </w:rPr>
        <w:t>Ishikawa</w:t>
      </w:r>
      <w:r w:rsidRPr="004452E7">
        <w:rPr>
          <w:rFonts w:ascii="Arial" w:hAnsi="Arial" w:cs="Arial"/>
          <w:sz w:val="20"/>
          <w:szCs w:val="20"/>
        </w:rPr>
        <w:t xml:space="preserve"> y </w:t>
      </w:r>
      <w:r w:rsidRPr="004452E7">
        <w:rPr>
          <w:rFonts w:ascii="Arial" w:hAnsi="Arial" w:cs="Arial"/>
          <w:b/>
          <w:bCs/>
          <w:sz w:val="20"/>
          <w:szCs w:val="20"/>
        </w:rPr>
        <w:t>5 Porqués</w:t>
      </w:r>
      <w:r w:rsidRPr="004452E7">
        <w:rPr>
          <w:rFonts w:ascii="Arial" w:hAnsi="Arial" w:cs="Arial"/>
          <w:sz w:val="20"/>
          <w:szCs w:val="20"/>
        </w:rPr>
        <w:t xml:space="preserve"> demuestra una búsqueda sistemática de las causas raíz.</w:t>
      </w:r>
    </w:p>
    <w:p w14:paraId="455A3617" w14:textId="77777777" w:rsidR="004452E7" w:rsidRDefault="004452E7" w:rsidP="004452E7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Contrastación entre la información documental (organigrama, perfiles de puesto, procesos) y la observación directa, lo que evidencia razonamiento analítico.</w:t>
      </w:r>
    </w:p>
    <w:p w14:paraId="4BFA3C70" w14:textId="77777777" w:rsidR="004452E7" w:rsidRPr="004452E7" w:rsidRDefault="004452E7" w:rsidP="004452E7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30D9EE18" w14:textId="77777777" w:rsidR="004452E7" w:rsidRPr="004452E7" w:rsidRDefault="004452E7" w:rsidP="004452E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lastRenderedPageBreak/>
        <w:t>Evaluación objetiva de información</w:t>
      </w:r>
      <w:r w:rsidRPr="004452E7">
        <w:rPr>
          <w:rFonts w:ascii="Arial" w:hAnsi="Arial" w:cs="Arial"/>
          <w:sz w:val="20"/>
          <w:szCs w:val="20"/>
        </w:rPr>
        <w:t>:</w:t>
      </w:r>
    </w:p>
    <w:p w14:paraId="338FCB1D" w14:textId="77777777" w:rsidR="004452E7" w:rsidRDefault="004452E7" w:rsidP="004452E7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Se contemplaron diversas fuentes de datos (entrevistas, indicadores, flujos de trabajo), integrando perspectivas cuantitativas y cualitativas.</w:t>
      </w:r>
    </w:p>
    <w:p w14:paraId="777EC707" w14:textId="77777777" w:rsidR="00624D04" w:rsidRPr="004452E7" w:rsidRDefault="00624D04" w:rsidP="00624D04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2E6FDA73" w14:textId="77777777" w:rsidR="004452E7" w:rsidRPr="004452E7" w:rsidRDefault="004452E7" w:rsidP="004452E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Formulación de conclusiones lógicas</w:t>
      </w:r>
      <w:r w:rsidRPr="004452E7">
        <w:rPr>
          <w:rFonts w:ascii="Arial" w:hAnsi="Arial" w:cs="Arial"/>
          <w:sz w:val="20"/>
          <w:szCs w:val="20"/>
        </w:rPr>
        <w:t>:</w:t>
      </w:r>
    </w:p>
    <w:p w14:paraId="141C2920" w14:textId="77777777" w:rsidR="004452E7" w:rsidRPr="004452E7" w:rsidRDefault="004452E7" w:rsidP="004452E7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Se propuso una estructura de intervención fundamentada en hallazgos y no en suposiciones.</w:t>
      </w:r>
    </w:p>
    <w:p w14:paraId="17625EB5" w14:textId="77777777" w:rsidR="004452E7" w:rsidRDefault="004452E7" w:rsidP="004452E7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Se conectaron causas con efectos de manera argumentada (por ejemplo: duplicidad → retrabajo → baja productividad).</w:t>
      </w:r>
    </w:p>
    <w:p w14:paraId="6AB49E5E" w14:textId="77777777" w:rsidR="00624D04" w:rsidRPr="004452E7" w:rsidRDefault="00624D04" w:rsidP="00624D04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33D8146E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Esto demuestra pensamiento crítico porque se pasa de reconocer un problema a descomponerlo, analizarlo, sustentar hallazgos y construir soluciones basadas en evidencia.</w:t>
      </w:r>
    </w:p>
    <w:p w14:paraId="03948F2A" w14:textId="2E2C76E2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44F181" w14:textId="65C8B92E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 xml:space="preserve">2. </w:t>
      </w:r>
      <w:r w:rsidR="00624D04">
        <w:rPr>
          <w:rFonts w:ascii="Arial" w:hAnsi="Arial" w:cs="Arial"/>
          <w:b/>
          <w:bCs/>
          <w:sz w:val="20"/>
          <w:szCs w:val="20"/>
        </w:rPr>
        <w:t>H</w:t>
      </w:r>
      <w:r w:rsidRPr="004452E7">
        <w:rPr>
          <w:rFonts w:ascii="Arial" w:hAnsi="Arial" w:cs="Arial"/>
          <w:b/>
          <w:bCs/>
          <w:sz w:val="20"/>
          <w:szCs w:val="20"/>
        </w:rPr>
        <w:t>abilidades de planificación estratégica</w:t>
      </w:r>
    </w:p>
    <w:p w14:paraId="70F1EB5B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La planificación estratégica se evidencia mediante:</w:t>
      </w:r>
    </w:p>
    <w:p w14:paraId="0BDEE7E4" w14:textId="77777777" w:rsidR="004452E7" w:rsidRDefault="004452E7" w:rsidP="004452E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Construcción de un marco de análisis con enfoque estructural, de procesos y de talento</w:t>
      </w:r>
      <w:r w:rsidRPr="004452E7">
        <w:rPr>
          <w:rFonts w:ascii="Arial" w:hAnsi="Arial" w:cs="Arial"/>
          <w:sz w:val="20"/>
          <w:szCs w:val="20"/>
        </w:rPr>
        <w:t>, que permite alinear la reestructuración con la estrategia corporativa.</w:t>
      </w:r>
    </w:p>
    <w:p w14:paraId="0172C39D" w14:textId="77777777" w:rsidR="004452E7" w:rsidRDefault="004452E7" w:rsidP="004452E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Diseño de una metodología en fases progresivas</w:t>
      </w:r>
      <w:r w:rsidRPr="004452E7">
        <w:rPr>
          <w:rFonts w:ascii="Arial" w:hAnsi="Arial" w:cs="Arial"/>
          <w:sz w:val="20"/>
          <w:szCs w:val="20"/>
        </w:rPr>
        <w:t xml:space="preserve"> (diagnóstico → diseño → implementación → seguimiento), lo cual es característico de planes estratégicos bien estructurados.</w:t>
      </w:r>
    </w:p>
    <w:p w14:paraId="2AC710D7" w14:textId="77777777" w:rsidR="004452E7" w:rsidRPr="004452E7" w:rsidRDefault="004452E7" w:rsidP="004452E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Definición de objetivos claros en cada fase</w:t>
      </w:r>
      <w:r w:rsidRPr="004452E7">
        <w:rPr>
          <w:rFonts w:ascii="Arial" w:hAnsi="Arial" w:cs="Arial"/>
          <w:sz w:val="20"/>
          <w:szCs w:val="20"/>
        </w:rPr>
        <w:t>, como:</w:t>
      </w:r>
    </w:p>
    <w:p w14:paraId="31DDC16E" w14:textId="77777777" w:rsidR="004452E7" w:rsidRPr="004452E7" w:rsidRDefault="004452E7" w:rsidP="004452E7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Identificar causas raíz</w:t>
      </w:r>
    </w:p>
    <w:p w14:paraId="23525638" w14:textId="77777777" w:rsidR="004452E7" w:rsidRPr="004452E7" w:rsidRDefault="004452E7" w:rsidP="004452E7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Rediseñar la estructura organizativa</w:t>
      </w:r>
    </w:p>
    <w:p w14:paraId="28C2557C" w14:textId="77777777" w:rsidR="004452E7" w:rsidRPr="004452E7" w:rsidRDefault="004452E7" w:rsidP="004452E7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 xml:space="preserve">Establecer </w:t>
      </w:r>
      <w:proofErr w:type="spellStart"/>
      <w:r w:rsidRPr="004452E7">
        <w:rPr>
          <w:rFonts w:ascii="Arial" w:hAnsi="Arial" w:cs="Arial"/>
          <w:sz w:val="20"/>
          <w:szCs w:val="20"/>
        </w:rPr>
        <w:t>KPIs</w:t>
      </w:r>
      <w:proofErr w:type="spellEnd"/>
    </w:p>
    <w:p w14:paraId="42563B8B" w14:textId="77777777" w:rsidR="004452E7" w:rsidRDefault="004452E7" w:rsidP="004452E7">
      <w:pPr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Optimizar procesos</w:t>
      </w:r>
    </w:p>
    <w:p w14:paraId="0D0CA4FB" w14:textId="77777777" w:rsidR="00624D04" w:rsidRPr="004452E7" w:rsidRDefault="00624D04" w:rsidP="00624D04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1371C41" w14:textId="77777777" w:rsidR="004452E7" w:rsidRPr="004452E7" w:rsidRDefault="004452E7" w:rsidP="004452E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Consideración de impactos a corto, mediano y largo plazo</w:t>
      </w:r>
      <w:r w:rsidRPr="004452E7">
        <w:rPr>
          <w:rFonts w:ascii="Arial" w:hAnsi="Arial" w:cs="Arial"/>
          <w:sz w:val="20"/>
          <w:szCs w:val="20"/>
        </w:rPr>
        <w:t>, propia de la planeación estratégica.</w:t>
      </w:r>
    </w:p>
    <w:p w14:paraId="3A438FD4" w14:textId="77777777" w:rsidR="004452E7" w:rsidRDefault="004452E7" w:rsidP="004452E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Integración de una estrategia de gestión del cambio</w:t>
      </w:r>
      <w:r w:rsidRPr="004452E7">
        <w:rPr>
          <w:rFonts w:ascii="Arial" w:hAnsi="Arial" w:cs="Arial"/>
          <w:sz w:val="20"/>
          <w:szCs w:val="20"/>
        </w:rPr>
        <w:t>, alineada a la visión global del proyecto.</w:t>
      </w:r>
    </w:p>
    <w:p w14:paraId="4CF183EB" w14:textId="77777777" w:rsidR="004452E7" w:rsidRDefault="004452E7" w:rsidP="004452E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Alineación entre estructura, roles, procesos y resultados esperados</w:t>
      </w:r>
      <w:r w:rsidRPr="004452E7">
        <w:rPr>
          <w:rFonts w:ascii="Arial" w:hAnsi="Arial" w:cs="Arial"/>
          <w:sz w:val="20"/>
          <w:szCs w:val="20"/>
        </w:rPr>
        <w:t>, asegurando coherencia en las acciones.</w:t>
      </w:r>
    </w:p>
    <w:p w14:paraId="36C3015F" w14:textId="77777777" w:rsidR="00624D04" w:rsidRPr="004452E7" w:rsidRDefault="00624D04" w:rsidP="00624D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5EB3BF" w14:textId="77777777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Esto demuestra planificación estratégica porque organiza, prioriza y anticipa acciones, riesgos y resultados con un enfoque integral.</w:t>
      </w:r>
    </w:p>
    <w:p w14:paraId="14229D60" w14:textId="2EC078DC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FC3070" w14:textId="7CF6A6F4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 xml:space="preserve">3. </w:t>
      </w:r>
      <w:r w:rsidR="00624D04">
        <w:rPr>
          <w:rFonts w:ascii="Arial" w:hAnsi="Arial" w:cs="Arial"/>
          <w:b/>
          <w:bCs/>
          <w:sz w:val="20"/>
          <w:szCs w:val="20"/>
        </w:rPr>
        <w:t>H</w:t>
      </w:r>
      <w:r w:rsidRPr="004452E7">
        <w:rPr>
          <w:rFonts w:ascii="Arial" w:hAnsi="Arial" w:cs="Arial"/>
          <w:b/>
          <w:bCs/>
          <w:sz w:val="20"/>
          <w:szCs w:val="20"/>
        </w:rPr>
        <w:t>abilidades de toma de decisiones fundamentadas</w:t>
      </w:r>
    </w:p>
    <w:p w14:paraId="7BDAF3E1" w14:textId="77777777" w:rsid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lastRenderedPageBreak/>
        <w:t>Se evidencia toma de decisiones fundamentadas mediante:</w:t>
      </w:r>
    </w:p>
    <w:p w14:paraId="661E4926" w14:textId="77777777" w:rsidR="00624D04" w:rsidRPr="004452E7" w:rsidRDefault="00624D04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CAEB9D" w14:textId="2B2043C4" w:rsidR="004452E7" w:rsidRDefault="004452E7" w:rsidP="004452E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Uso de información verificada</w:t>
      </w:r>
      <w:r w:rsidRPr="004452E7">
        <w:rPr>
          <w:rFonts w:ascii="Arial" w:hAnsi="Arial" w:cs="Arial"/>
          <w:sz w:val="20"/>
          <w:szCs w:val="20"/>
        </w:rPr>
        <w:t xml:space="preserve"> antes de proponer soluciones:</w:t>
      </w:r>
      <w:r w:rsidR="00624D04">
        <w:rPr>
          <w:rFonts w:ascii="Arial" w:hAnsi="Arial" w:cs="Arial"/>
          <w:sz w:val="20"/>
          <w:szCs w:val="20"/>
        </w:rPr>
        <w:t xml:space="preserve"> </w:t>
      </w:r>
      <w:r w:rsidRPr="004452E7">
        <w:rPr>
          <w:rFonts w:ascii="Arial" w:hAnsi="Arial" w:cs="Arial"/>
          <w:sz w:val="20"/>
          <w:szCs w:val="20"/>
        </w:rPr>
        <w:t>Se plantea recopilar datos mediante entrevistas, indicadores, análisis documental y observación, evitando decisiones improvisadas.</w:t>
      </w:r>
    </w:p>
    <w:p w14:paraId="36AB4803" w14:textId="77777777" w:rsidR="00624D04" w:rsidRPr="004452E7" w:rsidRDefault="00624D04" w:rsidP="00624D04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8BD96AB" w14:textId="0C7D804F" w:rsidR="004452E7" w:rsidRDefault="004452E7" w:rsidP="004452E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Justificación lógica de la reestructuración</w:t>
      </w:r>
      <w:r w:rsidRPr="004452E7">
        <w:rPr>
          <w:rFonts w:ascii="Arial" w:hAnsi="Arial" w:cs="Arial"/>
          <w:sz w:val="20"/>
          <w:szCs w:val="20"/>
        </w:rPr>
        <w:t>:</w:t>
      </w:r>
      <w:r w:rsidR="00624D04">
        <w:rPr>
          <w:rFonts w:ascii="Arial" w:hAnsi="Arial" w:cs="Arial"/>
          <w:sz w:val="20"/>
          <w:szCs w:val="20"/>
        </w:rPr>
        <w:t xml:space="preserve"> </w:t>
      </w:r>
      <w:r w:rsidRPr="004452E7">
        <w:rPr>
          <w:rFonts w:ascii="Arial" w:hAnsi="Arial" w:cs="Arial"/>
          <w:sz w:val="20"/>
          <w:szCs w:val="20"/>
        </w:rPr>
        <w:t>La propuesta de rediseño organizacional, actualización de perfiles y estandarización de procesos se basa en hallazgos del diagnóstico.</w:t>
      </w:r>
    </w:p>
    <w:p w14:paraId="10DEAB5B" w14:textId="77777777" w:rsidR="00624D04" w:rsidRPr="004452E7" w:rsidRDefault="00624D04" w:rsidP="00624D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49CD2D" w14:textId="68E604D2" w:rsidR="004452E7" w:rsidRDefault="004452E7" w:rsidP="004452E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Selección adecuada de herramientas de análisis</w:t>
      </w:r>
      <w:r w:rsidRPr="004452E7">
        <w:rPr>
          <w:rFonts w:ascii="Arial" w:hAnsi="Arial" w:cs="Arial"/>
          <w:sz w:val="20"/>
          <w:szCs w:val="20"/>
        </w:rPr>
        <w:t>:</w:t>
      </w:r>
      <w:r w:rsidR="00624D04">
        <w:rPr>
          <w:rFonts w:ascii="Arial" w:hAnsi="Arial" w:cs="Arial"/>
          <w:sz w:val="20"/>
          <w:szCs w:val="20"/>
        </w:rPr>
        <w:t xml:space="preserve"> </w:t>
      </w:r>
      <w:r w:rsidRPr="004452E7">
        <w:rPr>
          <w:rFonts w:ascii="Arial" w:hAnsi="Arial" w:cs="Arial"/>
          <w:sz w:val="20"/>
          <w:szCs w:val="20"/>
        </w:rPr>
        <w:t>Elegir FODA, Ishikawa, 5 Porqués y BPM no fue arbitrario; responde a la necesidad de comprender causas profundas y evaluar procesos críticos.</w:t>
      </w:r>
    </w:p>
    <w:p w14:paraId="3B7C8847" w14:textId="77777777" w:rsidR="00624D04" w:rsidRPr="004452E7" w:rsidRDefault="00624D04" w:rsidP="00624D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5113E2" w14:textId="77777777" w:rsidR="004452E7" w:rsidRDefault="004452E7" w:rsidP="004452E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Evaluación del impacto antes y después</w:t>
      </w:r>
      <w:r w:rsidRPr="004452E7">
        <w:rPr>
          <w:rFonts w:ascii="Arial" w:hAnsi="Arial" w:cs="Arial"/>
          <w:sz w:val="20"/>
          <w:szCs w:val="20"/>
        </w:rPr>
        <w:t xml:space="preserve"> de la intervención mediante indicadores, lo que asegura decisiones basadas en datos y no solo en percepciones.</w:t>
      </w:r>
    </w:p>
    <w:p w14:paraId="1A1D8CB8" w14:textId="77777777" w:rsidR="00624D04" w:rsidRPr="004452E7" w:rsidRDefault="00624D04" w:rsidP="00624D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74AB75" w14:textId="77777777" w:rsidR="004452E7" w:rsidRDefault="004452E7" w:rsidP="004452E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Priorización de acciones</w:t>
      </w:r>
      <w:r w:rsidRPr="004452E7">
        <w:rPr>
          <w:rFonts w:ascii="Arial" w:hAnsi="Arial" w:cs="Arial"/>
          <w:sz w:val="20"/>
          <w:szCs w:val="20"/>
        </w:rPr>
        <w:t xml:space="preserve"> de acuerdo con la magnitud del problema y su efecto en la operación.</w:t>
      </w:r>
    </w:p>
    <w:p w14:paraId="6181565A" w14:textId="77777777" w:rsidR="00624D04" w:rsidRDefault="00624D04" w:rsidP="00624D04">
      <w:pPr>
        <w:pStyle w:val="Prrafodelista"/>
        <w:rPr>
          <w:rFonts w:ascii="Arial" w:hAnsi="Arial" w:cs="Arial"/>
          <w:sz w:val="20"/>
          <w:szCs w:val="20"/>
        </w:rPr>
      </w:pPr>
    </w:p>
    <w:p w14:paraId="59E25FC6" w14:textId="77777777" w:rsidR="004452E7" w:rsidRDefault="004452E7" w:rsidP="004452E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 xml:space="preserve">Diseño de </w:t>
      </w:r>
      <w:proofErr w:type="spellStart"/>
      <w:r w:rsidRPr="004452E7">
        <w:rPr>
          <w:rFonts w:ascii="Arial" w:hAnsi="Arial" w:cs="Arial"/>
          <w:b/>
          <w:bCs/>
          <w:sz w:val="20"/>
          <w:szCs w:val="20"/>
        </w:rPr>
        <w:t>KPIs</w:t>
      </w:r>
      <w:proofErr w:type="spellEnd"/>
      <w:r w:rsidRPr="004452E7">
        <w:rPr>
          <w:rFonts w:ascii="Arial" w:hAnsi="Arial" w:cs="Arial"/>
          <w:b/>
          <w:bCs/>
          <w:sz w:val="20"/>
          <w:szCs w:val="20"/>
        </w:rPr>
        <w:t xml:space="preserve"> objetivamente medibles</w:t>
      </w:r>
      <w:r w:rsidRPr="004452E7">
        <w:rPr>
          <w:rFonts w:ascii="Arial" w:hAnsi="Arial" w:cs="Arial"/>
          <w:sz w:val="20"/>
          <w:szCs w:val="20"/>
        </w:rPr>
        <w:t>, que permiten evaluar si la decisión tomada fue eficaz.</w:t>
      </w:r>
    </w:p>
    <w:p w14:paraId="420B7EBB" w14:textId="77777777" w:rsidR="00624D04" w:rsidRPr="004452E7" w:rsidRDefault="00624D04" w:rsidP="00624D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B3F931" w14:textId="77777777" w:rsidR="00624D04" w:rsidRPr="004452E7" w:rsidRDefault="00624D04" w:rsidP="00624D0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2E7">
        <w:rPr>
          <w:rFonts w:ascii="Arial" w:hAnsi="Arial" w:cs="Arial"/>
          <w:b/>
          <w:bCs/>
          <w:sz w:val="20"/>
          <w:szCs w:val="20"/>
        </w:rPr>
        <w:t>Conclusión</w:t>
      </w:r>
    </w:p>
    <w:p w14:paraId="506BB34D" w14:textId="77777777" w:rsidR="00624D04" w:rsidRPr="004452E7" w:rsidRDefault="00624D04" w:rsidP="00624D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Esta propuesta metodológica integra diagnóstico, análisis, intervención y evaluación para abordar un problema organizacional complejo desde una perspectiva estratégica y operativa. El enfoque asegura que la reestructuración sea no solo una reconfiguración del organigrama, sino una transformación integral de procesos, roles y dinámicas internas, generando mejoras sostenibles en eficiencia, productividad y alineación entre áreas.</w:t>
      </w:r>
    </w:p>
    <w:p w14:paraId="5C811894" w14:textId="69ADE7ED" w:rsidR="004452E7" w:rsidRPr="004452E7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Esto demuestra toma de decisiones fundamentadas porque todas las acciones propuestas se justifican con análisis, datos y herramientas formales.</w:t>
      </w:r>
    </w:p>
    <w:p w14:paraId="04FD3BCF" w14:textId="4F9CE804" w:rsidR="00DD2AA6" w:rsidRDefault="004452E7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2E7">
        <w:rPr>
          <w:rFonts w:ascii="Arial" w:hAnsi="Arial" w:cs="Arial"/>
          <w:sz w:val="20"/>
          <w:szCs w:val="20"/>
        </w:rPr>
        <w:t>En conjunto, el ejercicio demuestra pensamiento crítico al analizar el problema de manera profunda; planificación estratégica al estructurar un plan integral en fases; y toma de decisiones fundamentadas al proponer soluciones basadas en evidencia y orientadas al impacto medible.</w:t>
      </w:r>
    </w:p>
    <w:p w14:paraId="0D879A98" w14:textId="77777777" w:rsidR="00992469" w:rsidRDefault="00992469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A6E1F3" w14:textId="77777777" w:rsidR="00992469" w:rsidRDefault="00992469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04AFA4" w14:textId="77777777" w:rsidR="00992469" w:rsidRDefault="00992469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D0B81A" w14:textId="7BB0E8B7" w:rsidR="00992469" w:rsidRDefault="00992469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9344CB" w14:textId="0E2E95DC" w:rsidR="00992469" w:rsidRDefault="00992469" w:rsidP="00992469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BIBLIOGRAFIA</w:t>
      </w:r>
    </w:p>
    <w:p w14:paraId="2E970284" w14:textId="77777777" w:rsid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8B971DD" w14:textId="2DC30B58" w:rsid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92469">
        <w:rPr>
          <w:rFonts w:ascii="Arial" w:hAnsi="Arial" w:cs="Arial"/>
          <w:sz w:val="20"/>
          <w:szCs w:val="20"/>
          <w:lang w:val="en-US"/>
        </w:rPr>
        <w:t xml:space="preserve">Strategic Organizational Development &amp; Change. (s. f.). </w:t>
      </w:r>
      <w:r w:rsidRPr="00992469">
        <w:rPr>
          <w:rFonts w:ascii="Arial" w:hAnsi="Arial" w:cs="Arial"/>
          <w:i/>
          <w:iCs/>
          <w:sz w:val="20"/>
          <w:szCs w:val="20"/>
          <w:lang w:val="en-US"/>
        </w:rPr>
        <w:t>Strategic Organizational Development &amp; Change</w:t>
      </w:r>
      <w:r w:rsidRPr="00992469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992469">
        <w:rPr>
          <w:rFonts w:ascii="Arial" w:hAnsi="Arial" w:cs="Arial"/>
          <w:sz w:val="20"/>
          <w:szCs w:val="20"/>
          <w:lang w:val="en-US"/>
        </w:rPr>
        <w:t>Obtenido</w:t>
      </w:r>
      <w:proofErr w:type="spellEnd"/>
      <w:r w:rsidRPr="00992469">
        <w:rPr>
          <w:rFonts w:ascii="Arial" w:hAnsi="Arial" w:cs="Arial"/>
          <w:sz w:val="20"/>
          <w:szCs w:val="20"/>
          <w:lang w:val="en-US"/>
        </w:rPr>
        <w:t xml:space="preserve"> de </w:t>
      </w:r>
    </w:p>
    <w:p w14:paraId="3A2E1892" w14:textId="1A74D9F7" w:rsidR="00992469" w:rsidRP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hyperlink r:id="rId7" w:history="1">
        <w:r w:rsidRPr="00992469">
          <w:rPr>
            <w:rStyle w:val="Hipervnculo"/>
            <w:rFonts w:ascii="Arial" w:hAnsi="Arial" w:cs="Arial"/>
            <w:sz w:val="20"/>
            <w:szCs w:val="20"/>
            <w:lang w:val="en-US"/>
          </w:rPr>
          <w:t>http://www.hcipress.org/uploads/4/2/1/1/42111735/free_strategic_organizational_development_and_change_e-text.pdf</w:t>
        </w:r>
      </w:hyperlink>
      <w:r w:rsidRPr="00992469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8" w:tgtFrame="_blank" w:history="1">
        <w:r w:rsidRPr="00992469">
          <w:rPr>
            <w:rStyle w:val="Hipervnculo"/>
            <w:rFonts w:ascii="Arial" w:hAnsi="Arial" w:cs="Arial"/>
            <w:sz w:val="20"/>
            <w:szCs w:val="20"/>
            <w:lang w:val="en-US"/>
          </w:rPr>
          <w:t>Human Capital Innovations (HCI) Press</w:t>
        </w:r>
      </w:hyperlink>
    </w:p>
    <w:p w14:paraId="7CCECDCD" w14:textId="77777777" w:rsid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BBDB3A" w14:textId="61F13017" w:rsidR="00992469" w:rsidRP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92469">
        <w:rPr>
          <w:rFonts w:ascii="Arial" w:hAnsi="Arial" w:cs="Arial"/>
          <w:sz w:val="20"/>
          <w:szCs w:val="20"/>
        </w:rPr>
        <w:t>Eumed</w:t>
      </w:r>
      <w:proofErr w:type="spellEnd"/>
      <w:r w:rsidRPr="00992469">
        <w:rPr>
          <w:rFonts w:ascii="Arial" w:hAnsi="Arial" w:cs="Arial"/>
          <w:sz w:val="20"/>
          <w:szCs w:val="20"/>
        </w:rPr>
        <w:t xml:space="preserve"> (Ed.). (s. f.). </w:t>
      </w:r>
      <w:r w:rsidRPr="00992469">
        <w:rPr>
          <w:rFonts w:ascii="Arial" w:hAnsi="Arial" w:cs="Arial"/>
          <w:i/>
          <w:iCs/>
          <w:sz w:val="20"/>
          <w:szCs w:val="20"/>
        </w:rPr>
        <w:t>Cambio del diseño organizacional</w:t>
      </w:r>
      <w:r w:rsidRPr="00992469">
        <w:rPr>
          <w:rFonts w:ascii="Arial" w:hAnsi="Arial" w:cs="Arial"/>
          <w:sz w:val="20"/>
          <w:szCs w:val="20"/>
        </w:rPr>
        <w:t xml:space="preserve">. Obtenido de </w:t>
      </w:r>
      <w:hyperlink r:id="rId9" w:tgtFrame="_new" w:history="1">
        <w:r w:rsidRPr="00992469">
          <w:rPr>
            <w:rStyle w:val="Hipervnculo"/>
            <w:rFonts w:ascii="Arial" w:hAnsi="Arial" w:cs="Arial"/>
            <w:sz w:val="20"/>
            <w:szCs w:val="20"/>
          </w:rPr>
          <w:t>https://www.eumed.net/libros-gratis/2007a/231/231.pdf</w:t>
        </w:r>
      </w:hyperlink>
      <w:r w:rsidRPr="00992469">
        <w:rPr>
          <w:rFonts w:ascii="Arial" w:hAnsi="Arial" w:cs="Arial"/>
          <w:sz w:val="20"/>
          <w:szCs w:val="20"/>
        </w:rPr>
        <w:t xml:space="preserve"> </w:t>
      </w:r>
      <w:hyperlink r:id="rId10" w:tgtFrame="_blank" w:history="1">
        <w:proofErr w:type="spellStart"/>
        <w:r w:rsidRPr="00992469">
          <w:rPr>
            <w:rStyle w:val="Hipervnculo"/>
            <w:rFonts w:ascii="Arial" w:hAnsi="Arial" w:cs="Arial"/>
            <w:sz w:val="20"/>
            <w:szCs w:val="20"/>
          </w:rPr>
          <w:t>Eumed</w:t>
        </w:r>
        <w:proofErr w:type="spellEnd"/>
      </w:hyperlink>
    </w:p>
    <w:p w14:paraId="13086E84" w14:textId="77777777" w:rsid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B7A7F4" w14:textId="24BA1D72" w:rsidR="00992469" w:rsidRP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2469">
        <w:rPr>
          <w:rFonts w:ascii="Arial" w:hAnsi="Arial" w:cs="Arial"/>
          <w:sz w:val="20"/>
          <w:szCs w:val="20"/>
          <w:lang w:val="en-US"/>
        </w:rPr>
        <w:t xml:space="preserve">Robbins, S., Judge, T., &amp; Pineda, L. (s. f.). </w:t>
      </w:r>
      <w:r w:rsidRPr="00992469">
        <w:rPr>
          <w:rFonts w:ascii="Arial" w:hAnsi="Arial" w:cs="Arial"/>
          <w:i/>
          <w:iCs/>
          <w:sz w:val="20"/>
          <w:szCs w:val="20"/>
        </w:rPr>
        <w:t>Desarrollo organizacional</w:t>
      </w:r>
      <w:r w:rsidRPr="00992469">
        <w:rPr>
          <w:rFonts w:ascii="Arial" w:hAnsi="Arial" w:cs="Arial"/>
          <w:sz w:val="20"/>
          <w:szCs w:val="20"/>
        </w:rPr>
        <w:t xml:space="preserve"> [PDF]. DGIRE-UNAM. Obtenido de </w:t>
      </w:r>
      <w:hyperlink r:id="rId11" w:tgtFrame="_new" w:history="1">
        <w:r w:rsidRPr="00992469">
          <w:rPr>
            <w:rStyle w:val="Hipervnculo"/>
            <w:rFonts w:ascii="Arial" w:hAnsi="Arial" w:cs="Arial"/>
            <w:sz w:val="20"/>
            <w:szCs w:val="20"/>
          </w:rPr>
          <w:t>https://www.dgire.unam.mx/webdgire/wp-content/uploads/2024/01/1032.pdf</w:t>
        </w:r>
      </w:hyperlink>
      <w:r w:rsidRPr="00992469">
        <w:rPr>
          <w:rFonts w:ascii="Arial" w:hAnsi="Arial" w:cs="Arial"/>
          <w:sz w:val="20"/>
          <w:szCs w:val="20"/>
        </w:rPr>
        <w:t xml:space="preserve"> </w:t>
      </w:r>
      <w:hyperlink r:id="rId12" w:tgtFrame="_blank" w:history="1">
        <w:r w:rsidRPr="00992469">
          <w:rPr>
            <w:rStyle w:val="Hipervnculo"/>
            <w:rFonts w:ascii="Arial" w:hAnsi="Arial" w:cs="Arial"/>
            <w:sz w:val="20"/>
            <w:szCs w:val="20"/>
          </w:rPr>
          <w:t>DGIRE</w:t>
        </w:r>
      </w:hyperlink>
    </w:p>
    <w:p w14:paraId="06002F20" w14:textId="77777777" w:rsid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4D6513" w14:textId="45847819" w:rsidR="00992469" w:rsidRPr="00992469" w:rsidRDefault="00992469" w:rsidP="009924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92469">
        <w:rPr>
          <w:rFonts w:ascii="Arial" w:hAnsi="Arial" w:cs="Arial"/>
          <w:sz w:val="20"/>
          <w:szCs w:val="20"/>
        </w:rPr>
        <w:t>InfoLibros</w:t>
      </w:r>
      <w:proofErr w:type="spellEnd"/>
      <w:r w:rsidRPr="00992469">
        <w:rPr>
          <w:rFonts w:ascii="Arial" w:hAnsi="Arial" w:cs="Arial"/>
          <w:sz w:val="20"/>
          <w:szCs w:val="20"/>
        </w:rPr>
        <w:t xml:space="preserve">. (s. f.). </w:t>
      </w:r>
      <w:r w:rsidRPr="00992469">
        <w:rPr>
          <w:rFonts w:ascii="Arial" w:hAnsi="Arial" w:cs="Arial"/>
          <w:i/>
          <w:iCs/>
          <w:sz w:val="20"/>
          <w:szCs w:val="20"/>
        </w:rPr>
        <w:t>Libros de desarrollo organizacional</w:t>
      </w:r>
      <w:r w:rsidRPr="00992469">
        <w:rPr>
          <w:rFonts w:ascii="Arial" w:hAnsi="Arial" w:cs="Arial"/>
          <w:sz w:val="20"/>
          <w:szCs w:val="20"/>
        </w:rPr>
        <w:t xml:space="preserve">. Obtenido de </w:t>
      </w:r>
      <w:hyperlink r:id="rId13" w:tgtFrame="_new" w:history="1">
        <w:r w:rsidRPr="00992469">
          <w:rPr>
            <w:rStyle w:val="Hipervnculo"/>
            <w:rFonts w:ascii="Arial" w:hAnsi="Arial" w:cs="Arial"/>
            <w:sz w:val="20"/>
            <w:szCs w:val="20"/>
          </w:rPr>
          <w:t>https://infolibros.org/libros-pdf-gratis/negocios/desarrollo-organizacional/</w:t>
        </w:r>
      </w:hyperlink>
    </w:p>
    <w:p w14:paraId="4BE6B9E8" w14:textId="77777777" w:rsidR="00992469" w:rsidRPr="004452E7" w:rsidRDefault="00992469" w:rsidP="004452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92469" w:rsidRPr="00445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F82"/>
    <w:multiLevelType w:val="multilevel"/>
    <w:tmpl w:val="5D2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F1468"/>
    <w:multiLevelType w:val="multilevel"/>
    <w:tmpl w:val="FC4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463D7"/>
    <w:multiLevelType w:val="multilevel"/>
    <w:tmpl w:val="EA12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6581C"/>
    <w:multiLevelType w:val="multilevel"/>
    <w:tmpl w:val="D7E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92A5C"/>
    <w:multiLevelType w:val="multilevel"/>
    <w:tmpl w:val="805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B0042"/>
    <w:multiLevelType w:val="multilevel"/>
    <w:tmpl w:val="1D6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87235"/>
    <w:multiLevelType w:val="multilevel"/>
    <w:tmpl w:val="4C4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0745A"/>
    <w:multiLevelType w:val="multilevel"/>
    <w:tmpl w:val="FE02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9522A"/>
    <w:multiLevelType w:val="multilevel"/>
    <w:tmpl w:val="A4DE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C0608"/>
    <w:multiLevelType w:val="multilevel"/>
    <w:tmpl w:val="288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E5D98"/>
    <w:multiLevelType w:val="multilevel"/>
    <w:tmpl w:val="8EB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76C1A"/>
    <w:multiLevelType w:val="multilevel"/>
    <w:tmpl w:val="C36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40DCE"/>
    <w:multiLevelType w:val="multilevel"/>
    <w:tmpl w:val="A58E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4539E"/>
    <w:multiLevelType w:val="multilevel"/>
    <w:tmpl w:val="362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4344D"/>
    <w:multiLevelType w:val="multilevel"/>
    <w:tmpl w:val="548C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806551">
    <w:abstractNumId w:val="14"/>
  </w:num>
  <w:num w:numId="2" w16cid:durableId="585574325">
    <w:abstractNumId w:val="13"/>
  </w:num>
  <w:num w:numId="3" w16cid:durableId="441269700">
    <w:abstractNumId w:val="4"/>
  </w:num>
  <w:num w:numId="4" w16cid:durableId="1400053982">
    <w:abstractNumId w:val="9"/>
  </w:num>
  <w:num w:numId="5" w16cid:durableId="715665761">
    <w:abstractNumId w:val="7"/>
  </w:num>
  <w:num w:numId="6" w16cid:durableId="92557735">
    <w:abstractNumId w:val="2"/>
  </w:num>
  <w:num w:numId="7" w16cid:durableId="1254898972">
    <w:abstractNumId w:val="10"/>
  </w:num>
  <w:num w:numId="8" w16cid:durableId="1277757017">
    <w:abstractNumId w:val="3"/>
  </w:num>
  <w:num w:numId="9" w16cid:durableId="760760595">
    <w:abstractNumId w:val="8"/>
  </w:num>
  <w:num w:numId="10" w16cid:durableId="1276248675">
    <w:abstractNumId w:val="6"/>
  </w:num>
  <w:num w:numId="11" w16cid:durableId="713697040">
    <w:abstractNumId w:val="11"/>
  </w:num>
  <w:num w:numId="12" w16cid:durableId="748776224">
    <w:abstractNumId w:val="12"/>
  </w:num>
  <w:num w:numId="13" w16cid:durableId="718676350">
    <w:abstractNumId w:val="1"/>
  </w:num>
  <w:num w:numId="14" w16cid:durableId="1699886300">
    <w:abstractNumId w:val="5"/>
  </w:num>
  <w:num w:numId="15" w16cid:durableId="50556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E7"/>
    <w:rsid w:val="000A0EC5"/>
    <w:rsid w:val="000C5AE5"/>
    <w:rsid w:val="000C7F9E"/>
    <w:rsid w:val="004452E7"/>
    <w:rsid w:val="00624D04"/>
    <w:rsid w:val="00630126"/>
    <w:rsid w:val="00992469"/>
    <w:rsid w:val="00DD2AA6"/>
    <w:rsid w:val="00E7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64AB"/>
  <w15:chartTrackingRefBased/>
  <w15:docId w15:val="{F0E4E863-4635-477E-B363-4D648A4B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5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5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5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5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5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5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5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5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5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52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52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5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52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5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5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5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52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52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52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52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52E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924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2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ipress.org/uploads/4/2/1/1/42111735/free_strategic_organizational_development_and_change_e-text.pdf?utm_source=chatgpt.com" TargetMode="External"/><Relationship Id="rId13" Type="http://schemas.openxmlformats.org/officeDocument/2006/relationships/hyperlink" Target="https://infolibros.org/libros-pdf-gratis/negocios/desarrollo-organizacional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cipress.org/uploads/4/2/1/1/42111735/free_strategic_organizational_development_and_change_e-text.pdf" TargetMode="External"/><Relationship Id="rId12" Type="http://schemas.openxmlformats.org/officeDocument/2006/relationships/hyperlink" Target="https://www.dgire.unam.mx/webdgire/wp-content/uploads/2024/01/1032.pdf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dgire.unam.mx/webdgire/wp-content/uploads/2024/01/1032.pdf?utm_source=chatgpt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eumed.net/libros-gratis/2007a/231/231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med.net/libros-gratis/2007a/231/231.pdf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1606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Acosta</dc:creator>
  <cp:keywords/>
  <dc:description/>
  <cp:lastModifiedBy>Juan Carlos Acosta</cp:lastModifiedBy>
  <cp:revision>2</cp:revision>
  <dcterms:created xsi:type="dcterms:W3CDTF">2025-11-24T05:40:00Z</dcterms:created>
  <dcterms:modified xsi:type="dcterms:W3CDTF">2025-11-24T06:27:00Z</dcterms:modified>
</cp:coreProperties>
</file>