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3B2A56"/>
          <w:sz w:val="24"/>
          <w:szCs w:val="24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4"/>
          <w:szCs w:val="24"/>
          <w:lang w:eastAsia="es-MX"/>
        </w:rPr>
        <w:t>Detección de necesidades de la organización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Proyecto integrador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Elaboración de un diagnóstico organizacional aplicado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Objetivo: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 estudiante desarrollará un diagnóstico organizacional integral aplicando las metodologías vistas en el curso. Se enfocará en la identificación de problemas, análisis de campo de fuerzas, evaluación de causas y la presentación de un reporte ejecutivo con propuestas de solución.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Estructura del Proyecto</w:t>
      </w:r>
    </w:p>
    <w:p w:rsidR="002A2D05" w:rsidRPr="002A2D05" w:rsidRDefault="002A2D05" w:rsidP="002A2D05">
      <w:pPr>
        <w:numPr>
          <w:ilvl w:val="0"/>
          <w:numId w:val="1"/>
        </w:num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Entrega parcial 1</w:t>
      </w:r>
      <w:bookmarkStart w:id="0" w:name="_GoBack"/>
      <w:bookmarkEnd w:id="0"/>
    </w:p>
    <w:p w:rsidR="002A2D05" w:rsidRPr="002A2D05" w:rsidRDefault="002A2D05" w:rsidP="002A2D05">
      <w:pPr>
        <w:numPr>
          <w:ilvl w:val="1"/>
          <w:numId w:val="1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Identificación del problema organizacional.</w:t>
      </w:r>
    </w:p>
    <w:p w:rsidR="002A2D05" w:rsidRPr="002A2D05" w:rsidRDefault="002A2D05" w:rsidP="002A2D05">
      <w:pPr>
        <w:numPr>
          <w:ilvl w:val="1"/>
          <w:numId w:val="1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Análisis del campo de fuerzas (fuerzas impulsoras y restrictivas).</w:t>
      </w:r>
    </w:p>
    <w:p w:rsidR="002A2D05" w:rsidRPr="002A2D05" w:rsidRDefault="002A2D05" w:rsidP="002A2D05">
      <w:pPr>
        <w:numPr>
          <w:ilvl w:val="1"/>
          <w:numId w:val="1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Representación gráfica del análisis.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Instrucciones generales: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Elección del caso: puede basarse en una empresa real o en un caso ficticio fundamentado.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Aplicación de metodologías: uso de técnicas de análisis y diagnóstico organizacional vistas en el curso.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Formato de entrega: documento en PDF o Word, con estructura clara, gráficos y conclusiones.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Criterios de evaluación (rúbrica)</w:t>
      </w:r>
    </w:p>
    <w:tbl>
      <w:tblPr>
        <w:tblW w:w="0" w:type="auto"/>
        <w:shd w:val="clear" w:color="auto" w:fill="F8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4888"/>
        <w:gridCol w:w="919"/>
      </w:tblGrid>
      <w:tr w:rsidR="002A2D05" w:rsidRPr="002A2D05" w:rsidTr="002A2D0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Criterio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Valor (%)</w:t>
            </w:r>
          </w:p>
        </w:tc>
      </w:tr>
      <w:tr w:rsidR="002A2D05" w:rsidRPr="002A2D05" w:rsidTr="002A2D0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Claridad y coherencia del diagnóstico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Presenta un problema bien definido y estructurado con argumentos sólidos.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30%</w:t>
            </w:r>
          </w:p>
        </w:tc>
      </w:tr>
      <w:tr w:rsidR="002A2D05" w:rsidRPr="002A2D05" w:rsidTr="002A2D0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Uso adecuado de herramientas de análisis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Aplica correctamente matrices, diagramas y métodos de diagnóstico.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25%</w:t>
            </w:r>
          </w:p>
        </w:tc>
      </w:tr>
      <w:tr w:rsidR="002A2D05" w:rsidRPr="002A2D05" w:rsidTr="002A2D0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Profundidad y justificación de soluciones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Las propuestas de solución están fundamentadas en el análisis realizado.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25%</w:t>
            </w:r>
          </w:p>
        </w:tc>
      </w:tr>
      <w:tr w:rsidR="002A2D05" w:rsidRPr="002A2D05" w:rsidTr="002A2D0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Presentación y redacción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El documento es claro, estructurado, con gráficos y referencias adecuadas.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05" w:rsidRPr="002A2D05" w:rsidRDefault="002A2D05" w:rsidP="002A2D05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</w:pPr>
            <w:r w:rsidRPr="002A2D05">
              <w:rPr>
                <w:rFonts w:ascii="Arial" w:eastAsia="Times New Roman" w:hAnsi="Arial" w:cs="Arial"/>
                <w:b/>
                <w:bCs/>
                <w:color w:val="3B2A56"/>
                <w:sz w:val="20"/>
                <w:szCs w:val="20"/>
                <w:lang w:eastAsia="es-MX"/>
              </w:rPr>
              <w:t>20%</w:t>
            </w:r>
          </w:p>
        </w:tc>
      </w:tr>
    </w:tbl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Notas Finales:</w:t>
      </w:r>
    </w:p>
    <w:p w:rsidR="002A2D05" w:rsidRPr="002A2D05" w:rsidRDefault="002A2D05" w:rsidP="002A2D05">
      <w:pPr>
        <w:numPr>
          <w:ilvl w:val="0"/>
          <w:numId w:val="2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Es obligatorio entregar ambas fases del proyecto (parcial y final) para la acreditación de la asignatura.</w:t>
      </w:r>
    </w:p>
    <w:p w:rsidR="002A2D05" w:rsidRPr="002A2D05" w:rsidRDefault="002A2D05" w:rsidP="002A2D05">
      <w:pPr>
        <w:numPr>
          <w:ilvl w:val="0"/>
          <w:numId w:val="2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Se espera un nivel de argumentación profesional y estructurado, aplicable en el ámbito real de consultoría.</w:t>
      </w:r>
    </w:p>
    <w:p w:rsidR="002A2D05" w:rsidRPr="002A2D05" w:rsidRDefault="002A2D05" w:rsidP="002A2D05">
      <w:pPr>
        <w:numPr>
          <w:ilvl w:val="0"/>
          <w:numId w:val="3"/>
        </w:num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Criterios de evaluación para ambas entregas:</w:t>
      </w:r>
    </w:p>
    <w:p w:rsidR="002A2D05" w:rsidRPr="002A2D05" w:rsidRDefault="002A2D05" w:rsidP="002A2D05">
      <w:pPr>
        <w:numPr>
          <w:ilvl w:val="1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Claridad, coherencia y redacción</w:t>
      </w:r>
    </w:p>
    <w:p w:rsidR="002A2D05" w:rsidRPr="002A2D05" w:rsidRDefault="002A2D05" w:rsidP="002A2D05">
      <w:pPr>
        <w:numPr>
          <w:ilvl w:val="1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Aplicación de los contenidos teóricos de la unidad</w:t>
      </w:r>
    </w:p>
    <w:p w:rsidR="002A2D05" w:rsidRPr="002A2D05" w:rsidRDefault="002A2D05" w:rsidP="002A2D05">
      <w:pPr>
        <w:numPr>
          <w:ilvl w:val="1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Pertinencia y justificación de cada elemento</w:t>
      </w:r>
    </w:p>
    <w:p w:rsidR="002A2D05" w:rsidRPr="002A2D05" w:rsidRDefault="002A2D05" w:rsidP="002A2D05">
      <w:pPr>
        <w:numPr>
          <w:ilvl w:val="1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Cumplimiento de formato y fechas</w:t>
      </w:r>
    </w:p>
    <w:p w:rsidR="002A2D05" w:rsidRPr="002A2D05" w:rsidRDefault="002A2D05" w:rsidP="002A2D0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2A2D0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lastRenderedPageBreak/>
        <w:t>Porcentaje de evaluación: 20%</w:t>
      </w:r>
    </w:p>
    <w:p w:rsidR="00A8257D" w:rsidRDefault="00A8257D"/>
    <w:sectPr w:rsidR="00A825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B68"/>
    <w:multiLevelType w:val="multilevel"/>
    <w:tmpl w:val="7E4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30F9F"/>
    <w:multiLevelType w:val="multilevel"/>
    <w:tmpl w:val="CD0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82B90"/>
    <w:multiLevelType w:val="multilevel"/>
    <w:tmpl w:val="E42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05"/>
    <w:rsid w:val="002A2D05"/>
    <w:rsid w:val="00A8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F46D9-01AA-4CC4-93C7-516095F0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1</cp:revision>
  <dcterms:created xsi:type="dcterms:W3CDTF">2026-01-09T19:18:00Z</dcterms:created>
  <dcterms:modified xsi:type="dcterms:W3CDTF">2026-01-09T19:20:00Z</dcterms:modified>
</cp:coreProperties>
</file>